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27A9" w14:textId="77777777" w:rsidR="00C91C98" w:rsidRDefault="00714A42" w:rsidP="00714A42">
      <w:pPr>
        <w:jc w:val="center"/>
        <w:rPr>
          <w:b/>
        </w:rPr>
      </w:pPr>
      <w:r>
        <w:rPr>
          <w:b/>
        </w:rPr>
        <w:t>Bow Valley High School</w:t>
      </w:r>
    </w:p>
    <w:p w14:paraId="187C3E16" w14:textId="77777777" w:rsidR="00714A42" w:rsidRDefault="00714A42" w:rsidP="00714A42">
      <w:pPr>
        <w:jc w:val="center"/>
        <w:rPr>
          <w:b/>
        </w:rPr>
      </w:pPr>
      <w:r>
        <w:rPr>
          <w:b/>
        </w:rPr>
        <w:t>Science 10 Course Outline</w:t>
      </w:r>
    </w:p>
    <w:p w14:paraId="7166949A" w14:textId="3A0B366D" w:rsidR="00714A42" w:rsidRDefault="002371DB" w:rsidP="00714A42">
      <w:pPr>
        <w:jc w:val="center"/>
        <w:rPr>
          <w:b/>
        </w:rPr>
      </w:pPr>
      <w:r>
        <w:rPr>
          <w:b/>
        </w:rPr>
        <w:t>2018-2019</w:t>
      </w:r>
      <w:bookmarkStart w:id="0" w:name="_GoBack"/>
      <w:bookmarkEnd w:id="0"/>
    </w:p>
    <w:p w14:paraId="075FC425" w14:textId="77777777" w:rsidR="00714A42" w:rsidRDefault="00714A42" w:rsidP="00714A42">
      <w:pPr>
        <w:jc w:val="center"/>
        <w:rPr>
          <w:b/>
        </w:rPr>
      </w:pPr>
    </w:p>
    <w:p w14:paraId="7FF47E01" w14:textId="77777777" w:rsidR="00714A42" w:rsidRDefault="00714A42" w:rsidP="00714A42">
      <w:pPr>
        <w:rPr>
          <w:b/>
          <w:i/>
        </w:rPr>
      </w:pPr>
      <w:r w:rsidRPr="00714A42">
        <w:rPr>
          <w:b/>
          <w:i/>
        </w:rPr>
        <w:t>Teacher:</w:t>
      </w:r>
    </w:p>
    <w:p w14:paraId="6192DFE7" w14:textId="77777777" w:rsidR="00714A42" w:rsidRDefault="00714A42" w:rsidP="00714A42">
      <w:pPr>
        <w:rPr>
          <w:b/>
          <w:i/>
        </w:rPr>
      </w:pPr>
    </w:p>
    <w:p w14:paraId="5AA47E5A" w14:textId="77777777" w:rsidR="00714A42" w:rsidRDefault="00714A42" w:rsidP="00714A42">
      <w:r>
        <w:rPr>
          <w:b/>
          <w:i/>
        </w:rPr>
        <w:tab/>
      </w:r>
      <w:r w:rsidRPr="00714A42">
        <w:t>Mr. Devine</w:t>
      </w:r>
    </w:p>
    <w:p w14:paraId="73902FF0" w14:textId="77777777" w:rsidR="00714A42" w:rsidRDefault="00714A42" w:rsidP="00714A42">
      <w:pPr>
        <w:rPr>
          <w:i/>
        </w:rPr>
      </w:pPr>
      <w:r>
        <w:tab/>
      </w:r>
      <w:r w:rsidRPr="00714A42">
        <w:rPr>
          <w:i/>
        </w:rPr>
        <w:t>cdevine@rockyview.ab.ca</w:t>
      </w:r>
    </w:p>
    <w:p w14:paraId="7D8C03F1" w14:textId="77777777" w:rsidR="00714A42" w:rsidRDefault="00714A42" w:rsidP="00714A42">
      <w:pPr>
        <w:rPr>
          <w:i/>
        </w:rPr>
      </w:pPr>
      <w:r>
        <w:rPr>
          <w:i/>
        </w:rPr>
        <w:tab/>
        <w:t>403-932-9005</w:t>
      </w:r>
    </w:p>
    <w:p w14:paraId="7F803B32" w14:textId="77777777" w:rsidR="00714A42" w:rsidRDefault="00714A42" w:rsidP="00714A42">
      <w:pPr>
        <w:rPr>
          <w:i/>
        </w:rPr>
      </w:pPr>
    </w:p>
    <w:p w14:paraId="756BD6BC" w14:textId="77777777" w:rsidR="00714A42" w:rsidRDefault="00714A42" w:rsidP="00714A42">
      <w:pPr>
        <w:rPr>
          <w:b/>
          <w:i/>
        </w:rPr>
      </w:pPr>
      <w:r>
        <w:rPr>
          <w:b/>
          <w:i/>
        </w:rPr>
        <w:t>Text:</w:t>
      </w:r>
    </w:p>
    <w:p w14:paraId="4519E7F4" w14:textId="77777777" w:rsidR="00714A42" w:rsidRDefault="00714A42" w:rsidP="00714A42">
      <w:r>
        <w:rPr>
          <w:b/>
          <w:i/>
        </w:rPr>
        <w:tab/>
      </w:r>
      <w:r>
        <w:t>Science Focus 10</w:t>
      </w:r>
    </w:p>
    <w:p w14:paraId="0DE446A6" w14:textId="77777777" w:rsidR="00714A42" w:rsidRDefault="00714A42" w:rsidP="00714A42"/>
    <w:p w14:paraId="0976FAF7" w14:textId="77777777" w:rsidR="00714A42" w:rsidRDefault="00714A42" w:rsidP="00714A42">
      <w:pPr>
        <w:rPr>
          <w:b/>
          <w:i/>
        </w:rPr>
      </w:pPr>
      <w:r>
        <w:rPr>
          <w:b/>
          <w:i/>
        </w:rPr>
        <w:t>Course Overview:</w:t>
      </w:r>
    </w:p>
    <w:p w14:paraId="34869319" w14:textId="77777777" w:rsidR="00714A42" w:rsidRDefault="00714A42" w:rsidP="00714A42">
      <w:pPr>
        <w:rPr>
          <w:b/>
          <w:i/>
        </w:rPr>
      </w:pPr>
    </w:p>
    <w:p w14:paraId="29C5F6DB" w14:textId="77777777" w:rsidR="00714A42" w:rsidRDefault="00714A42" w:rsidP="00714A42">
      <w:pPr>
        <w:ind w:left="720"/>
      </w:pPr>
      <w:r>
        <w:t>The course content follows the curricular objectives set by Alberta Education.  The curriculum covers concepts of biology, chemistry, physics and introduces the differences between them and shows how they fit together.  It includes pure science, applied science, and technology.</w:t>
      </w:r>
    </w:p>
    <w:p w14:paraId="2A9C020E" w14:textId="77777777" w:rsidR="00714A42" w:rsidRDefault="00714A42" w:rsidP="00714A42"/>
    <w:p w14:paraId="3E07AC67" w14:textId="77777777" w:rsidR="00714A42" w:rsidRDefault="005D46A3" w:rsidP="00714A42">
      <w:r>
        <w:rPr>
          <w:b/>
          <w:i/>
        </w:rPr>
        <w:t xml:space="preserve">Prerequisite: </w:t>
      </w:r>
      <w:r>
        <w:t>Science 9</w:t>
      </w:r>
    </w:p>
    <w:p w14:paraId="476DB2AD" w14:textId="77777777" w:rsidR="005D46A3" w:rsidRDefault="005D46A3" w:rsidP="00714A42"/>
    <w:p w14:paraId="566C66B8" w14:textId="77777777" w:rsidR="005D46A3" w:rsidRDefault="005D46A3" w:rsidP="005D46A3">
      <w:pPr>
        <w:ind w:left="720"/>
      </w:pPr>
      <w:r>
        <w:t>Successful completion of this course will enable the student to enroll in one or more of the following: Science 20, Chemistry 20, Biology 20, Physics 20.  Responsible and mature conduct is essential in this course.</w:t>
      </w:r>
    </w:p>
    <w:p w14:paraId="17AD92D0" w14:textId="77777777" w:rsidR="005D46A3" w:rsidRDefault="005D46A3" w:rsidP="005D46A3"/>
    <w:p w14:paraId="78E5F39A" w14:textId="77777777" w:rsidR="005D46A3" w:rsidRDefault="005D46A3" w:rsidP="005D46A3">
      <w:pPr>
        <w:rPr>
          <w:b/>
          <w:i/>
        </w:rPr>
      </w:pPr>
      <w:r>
        <w:rPr>
          <w:b/>
          <w:i/>
        </w:rPr>
        <w:t>Homework:</w:t>
      </w:r>
    </w:p>
    <w:p w14:paraId="28BF4412" w14:textId="77777777" w:rsidR="005D46A3" w:rsidRDefault="005D46A3" w:rsidP="005D46A3">
      <w:pPr>
        <w:rPr>
          <w:b/>
          <w:i/>
        </w:rPr>
      </w:pPr>
    </w:p>
    <w:p w14:paraId="4CA33A62" w14:textId="77777777" w:rsidR="005D46A3" w:rsidRDefault="005D46A3" w:rsidP="00415225">
      <w:pPr>
        <w:ind w:left="720"/>
      </w:pPr>
      <w:r>
        <w:t>Students can count on spending an average of 3-5 hours of reading and study time outside of class each week.  Students should use the course topics outline to complete the required reading</w:t>
      </w:r>
      <w:r w:rsidR="00275ADF">
        <w:t xml:space="preserve">s in advance </w:t>
      </w:r>
      <w:r w:rsidR="00415225">
        <w:t>of the teaching related to these topics.  It is expected that all homework assigned will be completed and ready to turn in at the beginning of the next class.</w:t>
      </w:r>
    </w:p>
    <w:p w14:paraId="2D03A542" w14:textId="77777777" w:rsidR="00415225" w:rsidRDefault="00415225" w:rsidP="00415225"/>
    <w:p w14:paraId="7FE79EC7" w14:textId="77777777" w:rsidR="00415225" w:rsidRDefault="00415225" w:rsidP="00415225">
      <w:pPr>
        <w:rPr>
          <w:b/>
          <w:i/>
        </w:rPr>
      </w:pPr>
      <w:r>
        <w:rPr>
          <w:b/>
          <w:i/>
        </w:rPr>
        <w:t>Help Sessions:</w:t>
      </w:r>
    </w:p>
    <w:p w14:paraId="73C33545" w14:textId="77777777" w:rsidR="00415225" w:rsidRDefault="00415225" w:rsidP="00415225">
      <w:pPr>
        <w:rPr>
          <w:b/>
          <w:i/>
        </w:rPr>
      </w:pPr>
    </w:p>
    <w:p w14:paraId="22DF975F" w14:textId="77777777" w:rsidR="00415225" w:rsidRDefault="00415225" w:rsidP="005F1F1F">
      <w:pPr>
        <w:ind w:left="720"/>
      </w:pPr>
      <w:r>
        <w:t xml:space="preserve">Extra </w:t>
      </w:r>
      <w:r w:rsidR="00BB2E42">
        <w:t>help is available before school</w:t>
      </w:r>
      <w:r w:rsidR="005F1F1F">
        <w:t xml:space="preserve"> or during lunch upon request at mutually agreed upon times.</w:t>
      </w:r>
    </w:p>
    <w:p w14:paraId="76BEE25D" w14:textId="77777777" w:rsidR="005F1F1F" w:rsidRDefault="005F1F1F" w:rsidP="005F1F1F"/>
    <w:p w14:paraId="13FEF53C" w14:textId="77777777" w:rsidR="005F1F1F" w:rsidRDefault="005F1F1F" w:rsidP="005F1F1F"/>
    <w:p w14:paraId="3712C48E" w14:textId="77777777" w:rsidR="005F1F1F" w:rsidRDefault="005F1F1F" w:rsidP="005F1F1F"/>
    <w:p w14:paraId="660B598B" w14:textId="77777777" w:rsidR="005F1F1F" w:rsidRDefault="005F1F1F" w:rsidP="005F1F1F"/>
    <w:p w14:paraId="5C772128" w14:textId="77777777" w:rsidR="005F1F1F" w:rsidRDefault="005F1F1F" w:rsidP="005F1F1F"/>
    <w:p w14:paraId="613FD871" w14:textId="77777777" w:rsidR="005F1F1F" w:rsidRDefault="005F1F1F" w:rsidP="005F1F1F"/>
    <w:p w14:paraId="695F49E1" w14:textId="77777777" w:rsidR="005F1F1F" w:rsidRDefault="005F1F1F" w:rsidP="005F1F1F">
      <w:pPr>
        <w:rPr>
          <w:b/>
          <w:i/>
        </w:rPr>
      </w:pPr>
      <w:r>
        <w:rPr>
          <w:b/>
          <w:i/>
        </w:rPr>
        <w:lastRenderedPageBreak/>
        <w:t>Mark Distribution:</w:t>
      </w:r>
    </w:p>
    <w:p w14:paraId="07A22CFC" w14:textId="77777777" w:rsidR="005F1F1F" w:rsidRDefault="005F1F1F" w:rsidP="005F1F1F">
      <w:pPr>
        <w:rPr>
          <w:b/>
          <w:i/>
        </w:rPr>
      </w:pPr>
    </w:p>
    <w:p w14:paraId="73A476C4" w14:textId="77777777" w:rsidR="005F1F1F" w:rsidRDefault="005F1F1F" w:rsidP="005F1F1F">
      <w:r>
        <w:rPr>
          <w:b/>
          <w:i/>
        </w:rPr>
        <w:tab/>
      </w:r>
      <w:r>
        <w:t>Final marks will be cumulative and calculated as follows:</w:t>
      </w:r>
    </w:p>
    <w:p w14:paraId="076D3864" w14:textId="77777777" w:rsidR="005F1F1F" w:rsidRDefault="005F1F1F" w:rsidP="005F1F1F"/>
    <w:p w14:paraId="0418F91F" w14:textId="084D6736" w:rsidR="005F1F1F" w:rsidRDefault="005F1F1F" w:rsidP="005F1F1F">
      <w:r>
        <w:tab/>
      </w:r>
      <w:r w:rsidR="00110F9F">
        <w:t xml:space="preserve">Assignments, Labs, Quizzes </w:t>
      </w:r>
      <w:r w:rsidR="00110F9F">
        <w:tab/>
      </w:r>
      <w:r w:rsidR="00110F9F">
        <w:tab/>
        <w:t>3</w:t>
      </w:r>
      <w:r>
        <w:t>0%</w:t>
      </w:r>
    </w:p>
    <w:p w14:paraId="4D19D4DB" w14:textId="0AEA2463" w:rsidR="005F1F1F" w:rsidRDefault="00110F9F" w:rsidP="005F1F1F">
      <w:r>
        <w:tab/>
        <w:t>Unit Tests</w:t>
      </w:r>
      <w:r>
        <w:tab/>
      </w:r>
      <w:r>
        <w:tab/>
      </w:r>
      <w:r>
        <w:tab/>
      </w:r>
      <w:r>
        <w:tab/>
        <w:t>4</w:t>
      </w:r>
      <w:r w:rsidR="005F1F1F">
        <w:t>0%</w:t>
      </w:r>
    </w:p>
    <w:p w14:paraId="7307B10B" w14:textId="77777777" w:rsidR="005F1F1F" w:rsidRPr="00F21277" w:rsidRDefault="005F1F1F" w:rsidP="005F1F1F">
      <w:pPr>
        <w:rPr>
          <w:u w:val="single"/>
        </w:rPr>
      </w:pPr>
      <w:r>
        <w:tab/>
        <w:t>Final Exam</w:t>
      </w:r>
      <w:r>
        <w:tab/>
      </w:r>
      <w:r>
        <w:tab/>
      </w:r>
      <w:r>
        <w:tab/>
      </w:r>
      <w:r>
        <w:tab/>
      </w:r>
      <w:r w:rsidRPr="00F21277">
        <w:rPr>
          <w:u w:val="single"/>
        </w:rPr>
        <w:t>30%</w:t>
      </w:r>
    </w:p>
    <w:p w14:paraId="091FEAE3" w14:textId="77777777" w:rsidR="005F1F1F" w:rsidRDefault="005F1F1F" w:rsidP="005F1F1F">
      <w:pPr>
        <w:rPr>
          <w:b/>
        </w:rPr>
      </w:pPr>
      <w:r>
        <w:tab/>
      </w:r>
      <w:r>
        <w:rPr>
          <w:b/>
        </w:rPr>
        <w:t>Final Mark</w:t>
      </w:r>
      <w:r>
        <w:rPr>
          <w:b/>
        </w:rPr>
        <w:tab/>
      </w:r>
      <w:r>
        <w:rPr>
          <w:b/>
        </w:rPr>
        <w:tab/>
      </w:r>
      <w:r>
        <w:rPr>
          <w:b/>
        </w:rPr>
        <w:tab/>
      </w:r>
      <w:r w:rsidR="00F21277">
        <w:rPr>
          <w:b/>
        </w:rPr>
        <w:tab/>
        <w:t>100%</w:t>
      </w:r>
    </w:p>
    <w:p w14:paraId="2882AB8E" w14:textId="77777777" w:rsidR="00F21277" w:rsidRDefault="00F21277" w:rsidP="005F1F1F">
      <w:pPr>
        <w:rPr>
          <w:b/>
        </w:rPr>
      </w:pPr>
    </w:p>
    <w:p w14:paraId="37FC3D0E" w14:textId="77777777" w:rsidR="00F21277" w:rsidRDefault="00F21277" w:rsidP="00F21277">
      <w:pPr>
        <w:ind w:left="720"/>
      </w:pPr>
      <w:r>
        <w:t>Unit tests will be composed of multiple choice, numerical response and written response questions.  Exam questions will focus on synthesis, analysis and evaluation of material covered in the assigned topics.  Written response questions will demand that students apply their knowledge rather than simply restating what they have learned.</w:t>
      </w:r>
    </w:p>
    <w:p w14:paraId="62BF0D16" w14:textId="77777777" w:rsidR="00F21277" w:rsidRDefault="00F21277" w:rsidP="00F21277"/>
    <w:p w14:paraId="5665FE60" w14:textId="77777777" w:rsidR="00F21277" w:rsidRDefault="00F21277" w:rsidP="00F21277">
      <w:pPr>
        <w:rPr>
          <w:b/>
        </w:rPr>
      </w:pPr>
      <w:r>
        <w:tab/>
      </w:r>
      <w:r>
        <w:rPr>
          <w:b/>
        </w:rPr>
        <w:t>Late Work:  All work must be completed by the end of EACH unit.</w:t>
      </w:r>
    </w:p>
    <w:p w14:paraId="21DC8C9B" w14:textId="77777777" w:rsidR="00F21277" w:rsidRDefault="00F21277" w:rsidP="00F21277">
      <w:pPr>
        <w:rPr>
          <w:b/>
        </w:rPr>
      </w:pPr>
    </w:p>
    <w:p w14:paraId="250AE715" w14:textId="77777777" w:rsidR="00F21277" w:rsidRDefault="00F21277" w:rsidP="00F21277">
      <w:pPr>
        <w:rPr>
          <w:b/>
          <w:i/>
        </w:rPr>
      </w:pPr>
      <w:r>
        <w:rPr>
          <w:b/>
          <w:i/>
        </w:rPr>
        <w:t>Course Topics:</w:t>
      </w:r>
    </w:p>
    <w:tbl>
      <w:tblPr>
        <w:tblStyle w:val="TableGrid"/>
        <w:tblW w:w="0" w:type="auto"/>
        <w:tblLook w:val="04A0" w:firstRow="1" w:lastRow="0" w:firstColumn="1" w:lastColumn="0" w:noHBand="0" w:noVBand="1"/>
      </w:tblPr>
      <w:tblGrid>
        <w:gridCol w:w="9350"/>
      </w:tblGrid>
      <w:tr w:rsidR="00F21277" w14:paraId="4341B3CF" w14:textId="77777777" w:rsidTr="00F21277">
        <w:tc>
          <w:tcPr>
            <w:tcW w:w="9350" w:type="dxa"/>
          </w:tcPr>
          <w:p w14:paraId="2E4FE320" w14:textId="77777777" w:rsidR="00F21277" w:rsidRDefault="00F21277" w:rsidP="00F21277">
            <w:pPr>
              <w:jc w:val="center"/>
              <w:rPr>
                <w:b/>
              </w:rPr>
            </w:pPr>
            <w:r>
              <w:rPr>
                <w:b/>
              </w:rPr>
              <w:t>Units of Study</w:t>
            </w:r>
          </w:p>
          <w:p w14:paraId="49C91BF0" w14:textId="77777777" w:rsidR="00F21277" w:rsidRPr="00F21277" w:rsidRDefault="00F21277" w:rsidP="00F21277">
            <w:pPr>
              <w:jc w:val="center"/>
              <w:rPr>
                <w:b/>
              </w:rPr>
            </w:pPr>
          </w:p>
        </w:tc>
      </w:tr>
      <w:tr w:rsidR="00F21277" w14:paraId="07D93ECA" w14:textId="77777777" w:rsidTr="00F21277">
        <w:tc>
          <w:tcPr>
            <w:tcW w:w="9350" w:type="dxa"/>
          </w:tcPr>
          <w:p w14:paraId="4A9BDC13" w14:textId="2805DD41" w:rsidR="00F21277" w:rsidRDefault="00F21277" w:rsidP="00F21277">
            <w:pPr>
              <w:rPr>
                <w:b/>
              </w:rPr>
            </w:pPr>
            <w:r>
              <w:rPr>
                <w:b/>
              </w:rPr>
              <w:t>Unit 1: Energy a</w:t>
            </w:r>
            <w:r w:rsidR="00CA51B2">
              <w:rPr>
                <w:b/>
              </w:rPr>
              <w:t xml:space="preserve">nd Matter in Chemical Change </w:t>
            </w:r>
          </w:p>
          <w:p w14:paraId="58569081" w14:textId="77777777" w:rsidR="00F21277" w:rsidRPr="00F21277" w:rsidRDefault="00F21277" w:rsidP="00F21277">
            <w:pPr>
              <w:pStyle w:val="ListParagraph"/>
              <w:numPr>
                <w:ilvl w:val="0"/>
                <w:numId w:val="1"/>
              </w:numPr>
              <w:rPr>
                <w:b/>
              </w:rPr>
            </w:pPr>
            <w:r>
              <w:t>Matter and Technology</w:t>
            </w:r>
          </w:p>
          <w:p w14:paraId="0BF28945" w14:textId="77777777" w:rsidR="00F21277" w:rsidRPr="00F21277" w:rsidRDefault="00F21277" w:rsidP="00F21277">
            <w:pPr>
              <w:pStyle w:val="ListParagraph"/>
              <w:numPr>
                <w:ilvl w:val="0"/>
                <w:numId w:val="1"/>
              </w:numPr>
              <w:rPr>
                <w:b/>
              </w:rPr>
            </w:pPr>
            <w:r>
              <w:t>Naming and Properties</w:t>
            </w:r>
          </w:p>
          <w:p w14:paraId="7288DED3" w14:textId="77777777" w:rsidR="00F21277" w:rsidRPr="00F21277" w:rsidRDefault="00F21277" w:rsidP="00F21277">
            <w:pPr>
              <w:pStyle w:val="ListParagraph"/>
              <w:numPr>
                <w:ilvl w:val="0"/>
                <w:numId w:val="1"/>
              </w:numPr>
              <w:rPr>
                <w:b/>
              </w:rPr>
            </w:pPr>
            <w:r>
              <w:t>Chemical Change</w:t>
            </w:r>
          </w:p>
        </w:tc>
      </w:tr>
      <w:tr w:rsidR="00F21277" w14:paraId="3CD20B11" w14:textId="77777777" w:rsidTr="00F21277">
        <w:tc>
          <w:tcPr>
            <w:tcW w:w="9350" w:type="dxa"/>
          </w:tcPr>
          <w:p w14:paraId="344A81DB" w14:textId="6BCF09DE" w:rsidR="00F21277" w:rsidRDefault="00F21277" w:rsidP="00F21277">
            <w:pPr>
              <w:rPr>
                <w:b/>
              </w:rPr>
            </w:pPr>
            <w:r>
              <w:rPr>
                <w:b/>
              </w:rPr>
              <w:t>Unit 2: Energy Flo</w:t>
            </w:r>
            <w:r w:rsidR="00CA51B2">
              <w:rPr>
                <w:b/>
              </w:rPr>
              <w:t xml:space="preserve">w in Technological Systems </w:t>
            </w:r>
          </w:p>
          <w:p w14:paraId="29648A6C" w14:textId="77777777" w:rsidR="00F21277" w:rsidRPr="00F21277" w:rsidRDefault="00F21277" w:rsidP="00F21277">
            <w:pPr>
              <w:pStyle w:val="ListParagraph"/>
              <w:numPr>
                <w:ilvl w:val="0"/>
                <w:numId w:val="2"/>
              </w:numPr>
              <w:rPr>
                <w:b/>
              </w:rPr>
            </w:pPr>
            <w:r>
              <w:t>Technological Systems</w:t>
            </w:r>
          </w:p>
          <w:p w14:paraId="111F1F3D" w14:textId="77777777" w:rsidR="00F21277" w:rsidRPr="00F21277" w:rsidRDefault="00F21277" w:rsidP="00F21277">
            <w:pPr>
              <w:pStyle w:val="ListParagraph"/>
              <w:numPr>
                <w:ilvl w:val="0"/>
                <w:numId w:val="2"/>
              </w:numPr>
              <w:rPr>
                <w:b/>
              </w:rPr>
            </w:pPr>
            <w:r>
              <w:t>Mechanical Systems</w:t>
            </w:r>
          </w:p>
          <w:p w14:paraId="71FE1E01" w14:textId="77777777" w:rsidR="00F21277" w:rsidRPr="00F21277" w:rsidRDefault="00F21277" w:rsidP="00F21277">
            <w:pPr>
              <w:pStyle w:val="ListParagraph"/>
              <w:numPr>
                <w:ilvl w:val="0"/>
                <w:numId w:val="2"/>
              </w:numPr>
              <w:rPr>
                <w:b/>
              </w:rPr>
            </w:pPr>
            <w:r>
              <w:t>Energy Conservation and Thermodynamics</w:t>
            </w:r>
          </w:p>
        </w:tc>
      </w:tr>
      <w:tr w:rsidR="00F21277" w14:paraId="273DB07C" w14:textId="77777777" w:rsidTr="00F21277">
        <w:tc>
          <w:tcPr>
            <w:tcW w:w="9350" w:type="dxa"/>
          </w:tcPr>
          <w:p w14:paraId="60FF6B02" w14:textId="0EA64930" w:rsidR="00F21277" w:rsidRDefault="00F21277" w:rsidP="00F21277">
            <w:pPr>
              <w:rPr>
                <w:b/>
              </w:rPr>
            </w:pPr>
            <w:r>
              <w:rPr>
                <w:b/>
              </w:rPr>
              <w:t>Unit 3: Cycling o</w:t>
            </w:r>
            <w:r w:rsidR="00CA51B2">
              <w:rPr>
                <w:b/>
              </w:rPr>
              <w:t xml:space="preserve">f Matter in Living Systems </w:t>
            </w:r>
          </w:p>
          <w:p w14:paraId="41B911C7" w14:textId="77777777" w:rsidR="00F21277" w:rsidRPr="00F21277" w:rsidRDefault="00F21277" w:rsidP="00F21277">
            <w:pPr>
              <w:pStyle w:val="ListParagraph"/>
              <w:numPr>
                <w:ilvl w:val="0"/>
                <w:numId w:val="3"/>
              </w:numPr>
              <w:rPr>
                <w:b/>
              </w:rPr>
            </w:pPr>
            <w:r>
              <w:t>Understanding Cells</w:t>
            </w:r>
          </w:p>
          <w:p w14:paraId="73EBE844" w14:textId="77777777" w:rsidR="00F21277" w:rsidRPr="00F21277" w:rsidRDefault="00F21277" w:rsidP="00F21277">
            <w:pPr>
              <w:pStyle w:val="ListParagraph"/>
              <w:numPr>
                <w:ilvl w:val="0"/>
                <w:numId w:val="3"/>
              </w:numPr>
              <w:rPr>
                <w:b/>
              </w:rPr>
            </w:pPr>
            <w:r>
              <w:t>Cell Structures and Organelles</w:t>
            </w:r>
          </w:p>
          <w:p w14:paraId="3C3A64E6" w14:textId="77777777" w:rsidR="00F21277" w:rsidRPr="00F21277" w:rsidRDefault="00F21277" w:rsidP="00F21277">
            <w:pPr>
              <w:pStyle w:val="ListParagraph"/>
              <w:numPr>
                <w:ilvl w:val="0"/>
                <w:numId w:val="3"/>
              </w:numPr>
              <w:rPr>
                <w:b/>
              </w:rPr>
            </w:pPr>
            <w:r>
              <w:t>Specialized Structures in Plants</w:t>
            </w:r>
          </w:p>
        </w:tc>
      </w:tr>
      <w:tr w:rsidR="00F21277" w14:paraId="61A8EDA9" w14:textId="77777777" w:rsidTr="00F21277">
        <w:tc>
          <w:tcPr>
            <w:tcW w:w="9350" w:type="dxa"/>
          </w:tcPr>
          <w:p w14:paraId="04A8523A" w14:textId="702BFF5C" w:rsidR="00F21277" w:rsidRDefault="00F21277" w:rsidP="00F21277">
            <w:pPr>
              <w:rPr>
                <w:b/>
              </w:rPr>
            </w:pPr>
            <w:r>
              <w:rPr>
                <w:b/>
              </w:rPr>
              <w:t>Unit 4: E</w:t>
            </w:r>
            <w:r w:rsidR="00CA51B2">
              <w:rPr>
                <w:b/>
              </w:rPr>
              <w:t xml:space="preserve">nergy Flow in Global Systems </w:t>
            </w:r>
          </w:p>
          <w:p w14:paraId="486731FE" w14:textId="77777777" w:rsidR="00F21277" w:rsidRPr="00F21277" w:rsidRDefault="00F21277" w:rsidP="00F21277">
            <w:pPr>
              <w:pStyle w:val="ListParagraph"/>
              <w:numPr>
                <w:ilvl w:val="0"/>
                <w:numId w:val="4"/>
              </w:numPr>
              <w:rPr>
                <w:b/>
              </w:rPr>
            </w:pPr>
            <w:r>
              <w:t>Components of Climate</w:t>
            </w:r>
          </w:p>
          <w:p w14:paraId="39F5BC95" w14:textId="77777777" w:rsidR="00F21277" w:rsidRPr="00F21277" w:rsidRDefault="00F21277" w:rsidP="00F21277">
            <w:pPr>
              <w:pStyle w:val="ListParagraph"/>
              <w:numPr>
                <w:ilvl w:val="0"/>
                <w:numId w:val="4"/>
              </w:numPr>
              <w:rPr>
                <w:b/>
              </w:rPr>
            </w:pPr>
            <w:r>
              <w:t>Energy Transfers in the Biosphere</w:t>
            </w:r>
          </w:p>
          <w:p w14:paraId="23507BC5" w14:textId="77777777" w:rsidR="00F21277" w:rsidRPr="00F21277" w:rsidRDefault="00F21277" w:rsidP="00F21277">
            <w:pPr>
              <w:pStyle w:val="ListParagraph"/>
              <w:numPr>
                <w:ilvl w:val="0"/>
                <w:numId w:val="4"/>
              </w:numPr>
              <w:rPr>
                <w:b/>
              </w:rPr>
            </w:pPr>
            <w:r>
              <w:t>Climate Changes and Impact</w:t>
            </w:r>
          </w:p>
        </w:tc>
      </w:tr>
    </w:tbl>
    <w:p w14:paraId="28B255F8" w14:textId="77777777" w:rsidR="00F21277" w:rsidRPr="00F21277" w:rsidRDefault="00F21277" w:rsidP="00F21277">
      <w:pPr>
        <w:rPr>
          <w:b/>
          <w:i/>
        </w:rPr>
      </w:pPr>
    </w:p>
    <w:p w14:paraId="5C98E24F" w14:textId="77777777" w:rsidR="005F1F1F" w:rsidRPr="005F1F1F" w:rsidRDefault="005F1F1F" w:rsidP="005F1F1F"/>
    <w:p w14:paraId="702EDB05" w14:textId="77777777" w:rsidR="00415225" w:rsidRPr="005D46A3" w:rsidRDefault="00415225" w:rsidP="005D46A3"/>
    <w:p w14:paraId="5095455A" w14:textId="77777777" w:rsidR="00714A42" w:rsidRPr="00714A42" w:rsidRDefault="00714A42" w:rsidP="00714A42">
      <w:pPr>
        <w:rPr>
          <w:i/>
        </w:rPr>
      </w:pPr>
      <w:r>
        <w:rPr>
          <w:i/>
        </w:rPr>
        <w:t xml:space="preserve"> </w:t>
      </w:r>
    </w:p>
    <w:p w14:paraId="09927553" w14:textId="77777777" w:rsidR="00714A42" w:rsidRPr="00714A42" w:rsidRDefault="00714A42" w:rsidP="00714A42"/>
    <w:sectPr w:rsidR="00714A42" w:rsidRPr="00714A42" w:rsidSect="007E23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879"/>
    <w:multiLevelType w:val="hybridMultilevel"/>
    <w:tmpl w:val="1D5A5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E7657"/>
    <w:multiLevelType w:val="hybridMultilevel"/>
    <w:tmpl w:val="52DAD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1139"/>
    <w:multiLevelType w:val="hybridMultilevel"/>
    <w:tmpl w:val="D96ED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83D51"/>
    <w:multiLevelType w:val="hybridMultilevel"/>
    <w:tmpl w:val="14AC7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42"/>
    <w:rsid w:val="00110F9F"/>
    <w:rsid w:val="001D0AE1"/>
    <w:rsid w:val="002371DB"/>
    <w:rsid w:val="00275ADF"/>
    <w:rsid w:val="00415225"/>
    <w:rsid w:val="00416E2D"/>
    <w:rsid w:val="005D46A3"/>
    <w:rsid w:val="005F1F1F"/>
    <w:rsid w:val="00714A42"/>
    <w:rsid w:val="007E237C"/>
    <w:rsid w:val="00832A5C"/>
    <w:rsid w:val="00BB2E42"/>
    <w:rsid w:val="00CA51B2"/>
    <w:rsid w:val="00D449E3"/>
    <w:rsid w:val="00F2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BAD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42"/>
    <w:rPr>
      <w:color w:val="0563C1" w:themeColor="hyperlink"/>
      <w:u w:val="single"/>
    </w:rPr>
  </w:style>
  <w:style w:type="table" w:styleId="TableGrid">
    <w:name w:val="Table Grid"/>
    <w:basedOn w:val="TableNormal"/>
    <w:uiPriority w:val="39"/>
    <w:rsid w:val="00F2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Devine</dc:creator>
  <cp:keywords/>
  <dc:description/>
  <cp:lastModifiedBy>Christopher Devine</cp:lastModifiedBy>
  <cp:revision>4</cp:revision>
  <dcterms:created xsi:type="dcterms:W3CDTF">2017-08-30T14:42:00Z</dcterms:created>
  <dcterms:modified xsi:type="dcterms:W3CDTF">2018-08-29T21:10:00Z</dcterms:modified>
</cp:coreProperties>
</file>